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BFF3" w14:textId="6CDAAB35" w:rsidR="000006C7" w:rsidRDefault="00942020">
      <w:pPr>
        <w:pStyle w:val="Textoindependiente"/>
        <w:rPr>
          <w:rFonts w:ascii="Times New Roman"/>
          <w:sz w:val="20"/>
        </w:rPr>
      </w:pPr>
      <w:r>
        <w:rPr>
          <w:noProof/>
        </w:rPr>
        <w:drawing>
          <wp:anchor distT="0" distB="0" distL="114300" distR="114300" simplePos="0" relativeHeight="251658752" behindDoc="1" locked="0" layoutInCell="1" allowOverlap="1" wp14:anchorId="66DCA44C" wp14:editId="43A2C65C">
            <wp:simplePos x="0" y="0"/>
            <wp:positionH relativeFrom="margin">
              <wp:posOffset>-546735</wp:posOffset>
            </wp:positionH>
            <wp:positionV relativeFrom="page">
              <wp:posOffset>247650</wp:posOffset>
            </wp:positionV>
            <wp:extent cx="923925" cy="1076325"/>
            <wp:effectExtent l="0" t="0" r="0" b="9525"/>
            <wp:wrapTight wrapText="bothSides">
              <wp:wrapPolygon edited="0">
                <wp:start x="7571" y="0"/>
                <wp:lineTo x="6235" y="765"/>
                <wp:lineTo x="445" y="5735"/>
                <wp:lineTo x="0" y="8411"/>
                <wp:lineTo x="0" y="16439"/>
                <wp:lineTo x="3118" y="19115"/>
                <wp:lineTo x="6680" y="19115"/>
                <wp:lineTo x="7126" y="21409"/>
                <wp:lineTo x="13361" y="21409"/>
                <wp:lineTo x="14697" y="19115"/>
                <wp:lineTo x="20487" y="14145"/>
                <wp:lineTo x="20932" y="8411"/>
                <wp:lineTo x="19596" y="6117"/>
                <wp:lineTo x="12915" y="0"/>
                <wp:lineTo x="7571" y="0"/>
              </wp:wrapPolygon>
            </wp:wrapTight>
            <wp:docPr id="1171212835"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889" r="83440" b="6666"/>
                    <a:stretch>
                      <a:fillRect/>
                    </a:stretch>
                  </pic:blipFill>
                  <pic:spPr bwMode="auto">
                    <a:xfrm>
                      <a:off x="0" y="0"/>
                      <a:ext cx="923925"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19840" behindDoc="0" locked="0" layoutInCell="1" allowOverlap="1" wp14:anchorId="09338460" wp14:editId="37E63422">
            <wp:simplePos x="0" y="0"/>
            <wp:positionH relativeFrom="margin">
              <wp:posOffset>180975</wp:posOffset>
            </wp:positionH>
            <wp:positionV relativeFrom="margin">
              <wp:posOffset>-564515</wp:posOffset>
            </wp:positionV>
            <wp:extent cx="1262380" cy="942975"/>
            <wp:effectExtent l="0" t="0" r="0" b="9525"/>
            <wp:wrapSquare wrapText="bothSides"/>
            <wp:docPr id="5122578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238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C21">
        <w:rPr>
          <w:noProof/>
        </w:rPr>
        <w:drawing>
          <wp:anchor distT="0" distB="0" distL="114300" distR="114300" simplePos="0" relativeHeight="251688448" behindDoc="0" locked="0" layoutInCell="1" allowOverlap="1" wp14:anchorId="7B4176A9" wp14:editId="44491B22">
            <wp:simplePos x="0" y="0"/>
            <wp:positionH relativeFrom="margin">
              <wp:posOffset>5107305</wp:posOffset>
            </wp:positionH>
            <wp:positionV relativeFrom="paragraph">
              <wp:posOffset>-615950</wp:posOffset>
            </wp:positionV>
            <wp:extent cx="1047750" cy="1040765"/>
            <wp:effectExtent l="0" t="0" r="0" b="6985"/>
            <wp:wrapNone/>
            <wp:docPr id="2106468923" name="Imagen 210646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40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216" behindDoc="0" locked="0" layoutInCell="1" allowOverlap="1" wp14:anchorId="0CFC74EB" wp14:editId="221CC1F2">
            <wp:simplePos x="0" y="0"/>
            <wp:positionH relativeFrom="margin">
              <wp:posOffset>3990975</wp:posOffset>
            </wp:positionH>
            <wp:positionV relativeFrom="margin">
              <wp:posOffset>-272415</wp:posOffset>
            </wp:positionV>
            <wp:extent cx="1099185" cy="424815"/>
            <wp:effectExtent l="0" t="0" r="5715" b="0"/>
            <wp:wrapSquare wrapText="bothSides"/>
            <wp:docPr id="459247283" name="Imagen 5" descr="Maestría en Ciencias de la Educación – 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estría en Ciencias de la Educación – U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1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192" behindDoc="1" locked="0" layoutInCell="1" allowOverlap="1" wp14:anchorId="59021387" wp14:editId="4C152A45">
            <wp:simplePos x="0" y="0"/>
            <wp:positionH relativeFrom="margin">
              <wp:posOffset>2952750</wp:posOffset>
            </wp:positionH>
            <wp:positionV relativeFrom="margin">
              <wp:posOffset>-457200</wp:posOffset>
            </wp:positionV>
            <wp:extent cx="981075" cy="675005"/>
            <wp:effectExtent l="0" t="0" r="9525" b="0"/>
            <wp:wrapSquare wrapText="bothSides"/>
            <wp:docPr id="5746878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709952" behindDoc="0" locked="0" layoutInCell="1" allowOverlap="1" wp14:anchorId="791C42B7" wp14:editId="76C1F290">
            <wp:simplePos x="0" y="0"/>
            <wp:positionH relativeFrom="margin">
              <wp:posOffset>1133475</wp:posOffset>
            </wp:positionH>
            <wp:positionV relativeFrom="margin">
              <wp:posOffset>-400050</wp:posOffset>
            </wp:positionV>
            <wp:extent cx="1695450" cy="596265"/>
            <wp:effectExtent l="0" t="0" r="0" b="0"/>
            <wp:wrapSquare wrapText="bothSides"/>
            <wp:docPr id="13513981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8B277" w14:textId="3498F7D6" w:rsidR="000006C7" w:rsidRDefault="000006C7">
      <w:pPr>
        <w:pStyle w:val="Textoindependiente"/>
        <w:rPr>
          <w:rFonts w:ascii="Times New Roman"/>
          <w:sz w:val="20"/>
        </w:rPr>
      </w:pPr>
    </w:p>
    <w:p w14:paraId="45F948F5" w14:textId="77777777" w:rsidR="008514C8" w:rsidRDefault="008514C8"/>
    <w:p w14:paraId="07B2A7B3" w14:textId="77777777" w:rsidR="008514C8" w:rsidRDefault="008514C8" w:rsidP="008514C8"/>
    <w:p w14:paraId="780FAFC8" w14:textId="77777777" w:rsidR="008514C8" w:rsidRPr="008514C8" w:rsidRDefault="008514C8" w:rsidP="008514C8">
      <w:pPr>
        <w:spacing w:before="12"/>
        <w:jc w:val="center"/>
        <w:rPr>
          <w:rFonts w:ascii="Arial" w:eastAsia="Arial" w:hAnsi="Arial" w:cs="Arial"/>
          <w:b/>
          <w:sz w:val="28"/>
          <w:szCs w:val="28"/>
          <w:lang w:eastAsia="es-MX"/>
        </w:rPr>
      </w:pPr>
      <w:r w:rsidRPr="008514C8">
        <w:rPr>
          <w:rFonts w:ascii="Arial" w:eastAsia="Arial" w:hAnsi="Arial" w:cs="Arial"/>
          <w:b/>
          <w:sz w:val="28"/>
          <w:szCs w:val="28"/>
          <w:lang w:eastAsia="es-MX"/>
        </w:rPr>
        <w:t>Importancia de la Salud Mental en el Docente</w:t>
      </w:r>
    </w:p>
    <w:p w14:paraId="0D3D7029" w14:textId="10ADD6A2" w:rsidR="008514C8" w:rsidRPr="008514C8" w:rsidRDefault="008514C8" w:rsidP="008514C8">
      <w:pPr>
        <w:spacing w:before="12"/>
        <w:jc w:val="center"/>
        <w:rPr>
          <w:rFonts w:ascii="Arial" w:eastAsia="Arial" w:hAnsi="Arial" w:cs="Arial"/>
          <w:b/>
          <w:sz w:val="28"/>
          <w:szCs w:val="28"/>
          <w:lang w:eastAsia="es-MX"/>
        </w:rPr>
      </w:pPr>
      <w:r w:rsidRPr="008514C8">
        <w:rPr>
          <w:rFonts w:ascii="Arial" w:hAnsi="Arial" w:cs="Arial"/>
          <w:b/>
          <w:bCs/>
          <w:sz w:val="28"/>
          <w:szCs w:val="28"/>
        </w:rPr>
        <w:t>“El Costo Oculto de Ensenar”</w:t>
      </w:r>
    </w:p>
    <w:p w14:paraId="4372D5A4" w14:textId="7420111D" w:rsidR="008514C8" w:rsidRPr="008514C8" w:rsidRDefault="008514C8" w:rsidP="008514C8">
      <w:pPr>
        <w:spacing w:before="12"/>
        <w:jc w:val="center"/>
        <w:rPr>
          <w:rFonts w:ascii="Arial" w:hAnsi="Arial" w:cs="Arial"/>
          <w:b/>
          <w:bCs/>
          <w:sz w:val="28"/>
          <w:szCs w:val="28"/>
        </w:rPr>
      </w:pPr>
      <w:r w:rsidRPr="008514C8">
        <w:rPr>
          <w:rFonts w:ascii="Arial"/>
          <w:b/>
          <w:color w:val="151616"/>
          <w:sz w:val="28"/>
          <w:szCs w:val="28"/>
        </w:rPr>
        <w:t>Autor</w:t>
      </w:r>
    </w:p>
    <w:p w14:paraId="277ABF22" w14:textId="77777777" w:rsidR="008514C8" w:rsidRPr="008514C8" w:rsidRDefault="008514C8" w:rsidP="008514C8">
      <w:pPr>
        <w:ind w:right="452"/>
        <w:jc w:val="center"/>
        <w:rPr>
          <w:rFonts w:ascii="Arial"/>
          <w:b/>
          <w:sz w:val="28"/>
          <w:szCs w:val="28"/>
        </w:rPr>
      </w:pPr>
      <w:r w:rsidRPr="008514C8">
        <w:rPr>
          <w:rFonts w:ascii="Arial"/>
          <w:b/>
          <w:sz w:val="28"/>
          <w:szCs w:val="28"/>
        </w:rPr>
        <w:t>Estudiantes de tercer a</w:t>
      </w:r>
      <w:r w:rsidRPr="008514C8">
        <w:rPr>
          <w:rFonts w:ascii="Arial"/>
          <w:b/>
          <w:sz w:val="28"/>
          <w:szCs w:val="28"/>
        </w:rPr>
        <w:t>ñ</w:t>
      </w:r>
      <w:r w:rsidRPr="008514C8">
        <w:rPr>
          <w:rFonts w:ascii="Arial"/>
          <w:b/>
          <w:sz w:val="28"/>
          <w:szCs w:val="28"/>
        </w:rPr>
        <w:t>o de la Licenciatura en Educaci</w:t>
      </w:r>
      <w:r w:rsidRPr="008514C8">
        <w:rPr>
          <w:rFonts w:ascii="Arial"/>
          <w:b/>
          <w:sz w:val="28"/>
          <w:szCs w:val="28"/>
        </w:rPr>
        <w:t>ó</w:t>
      </w:r>
      <w:r w:rsidRPr="008514C8">
        <w:rPr>
          <w:rFonts w:ascii="Arial"/>
          <w:b/>
          <w:sz w:val="28"/>
          <w:szCs w:val="28"/>
        </w:rPr>
        <w:t>n Primaria</w:t>
      </w:r>
    </w:p>
    <w:p w14:paraId="742FD2A6" w14:textId="77777777" w:rsidR="008514C8" w:rsidRPr="00142856" w:rsidRDefault="008514C8" w:rsidP="008514C8">
      <w:pPr>
        <w:ind w:right="452"/>
        <w:rPr>
          <w:rFonts w:ascii="Arial"/>
          <w:b/>
          <w:sz w:val="28"/>
        </w:rPr>
      </w:pPr>
    </w:p>
    <w:p w14:paraId="2B034AED" w14:textId="3321CAA8" w:rsidR="008514C8" w:rsidRPr="009A40AC" w:rsidRDefault="008514C8" w:rsidP="008514C8">
      <w:pPr>
        <w:spacing w:before="73" w:line="276" w:lineRule="auto"/>
        <w:jc w:val="center"/>
        <w:rPr>
          <w:sz w:val="24"/>
          <w:szCs w:val="24"/>
        </w:rPr>
      </w:pPr>
      <w:r w:rsidRPr="009A40AC">
        <w:rPr>
          <w:sz w:val="24"/>
          <w:szCs w:val="24"/>
        </w:rPr>
        <w:t>Anelis Navarro</w:t>
      </w:r>
    </w:p>
    <w:p w14:paraId="385E3C31" w14:textId="5E54840F" w:rsidR="008514C8" w:rsidRPr="009A40AC" w:rsidRDefault="008514C8" w:rsidP="008514C8">
      <w:pPr>
        <w:tabs>
          <w:tab w:val="left" w:pos="992"/>
        </w:tabs>
        <w:spacing w:before="37" w:after="160" w:line="276" w:lineRule="auto"/>
        <w:jc w:val="center"/>
        <w:rPr>
          <w:color w:val="151616"/>
          <w:sz w:val="24"/>
          <w:szCs w:val="24"/>
        </w:rPr>
      </w:pPr>
      <w:r w:rsidRPr="009A40AC">
        <w:rPr>
          <w:color w:val="151616"/>
          <w:sz w:val="24"/>
          <w:szCs w:val="24"/>
        </w:rPr>
        <w:t>Universidad de Panamá,</w:t>
      </w:r>
      <w:r w:rsidRPr="009A40AC">
        <w:rPr>
          <w:color w:val="151616"/>
          <w:spacing w:val="-5"/>
          <w:sz w:val="24"/>
          <w:szCs w:val="24"/>
        </w:rPr>
        <w:t xml:space="preserve"> </w:t>
      </w:r>
      <w:r w:rsidRPr="009A40AC">
        <w:rPr>
          <w:color w:val="151616"/>
          <w:sz w:val="24"/>
          <w:szCs w:val="24"/>
        </w:rPr>
        <w:t xml:space="preserve">Panamá, </w:t>
      </w:r>
      <w:hyperlink r:id="rId11" w:history="1">
        <w:r w:rsidRPr="009A40AC">
          <w:rPr>
            <w:rStyle w:val="Hipervnculo"/>
            <w:sz w:val="24"/>
            <w:szCs w:val="24"/>
          </w:rPr>
          <w:t>https://orcid.org/0009-0009-6263-6905</w:t>
        </w:r>
      </w:hyperlink>
      <w:r w:rsidRPr="009A40AC">
        <w:rPr>
          <w:color w:val="151616"/>
          <w:sz w:val="24"/>
          <w:szCs w:val="24"/>
        </w:rPr>
        <w:t xml:space="preserve">, </w:t>
      </w:r>
      <w:hyperlink r:id="rId12" w:history="1">
        <w:r w:rsidRPr="009A40AC">
          <w:rPr>
            <w:rStyle w:val="Hipervnculo"/>
            <w:sz w:val="24"/>
            <w:szCs w:val="24"/>
          </w:rPr>
          <w:t>ivetanelisvitalnavarro@gmail.com</w:t>
        </w:r>
      </w:hyperlink>
    </w:p>
    <w:p w14:paraId="691EF51B" w14:textId="6016C244" w:rsidR="008514C8" w:rsidRPr="009A40AC" w:rsidRDefault="008514C8" w:rsidP="008514C8">
      <w:pPr>
        <w:widowControl/>
        <w:tabs>
          <w:tab w:val="left" w:pos="992"/>
        </w:tabs>
        <w:autoSpaceDE/>
        <w:autoSpaceDN/>
        <w:spacing w:before="37" w:after="160" w:line="276" w:lineRule="auto"/>
        <w:jc w:val="center"/>
        <w:rPr>
          <w:sz w:val="24"/>
          <w:szCs w:val="24"/>
        </w:rPr>
      </w:pPr>
      <w:proofErr w:type="spellStart"/>
      <w:r w:rsidRPr="009A40AC">
        <w:rPr>
          <w:sz w:val="24"/>
          <w:szCs w:val="24"/>
        </w:rPr>
        <w:t>Kleivi</w:t>
      </w:r>
      <w:proofErr w:type="spellEnd"/>
      <w:r w:rsidRPr="009A40AC">
        <w:rPr>
          <w:sz w:val="24"/>
          <w:szCs w:val="24"/>
        </w:rPr>
        <w:t xml:space="preserve"> </w:t>
      </w:r>
      <w:proofErr w:type="spellStart"/>
      <w:r w:rsidRPr="009A40AC">
        <w:rPr>
          <w:sz w:val="24"/>
          <w:szCs w:val="24"/>
        </w:rPr>
        <w:t>Montezuma</w:t>
      </w:r>
      <w:proofErr w:type="spellEnd"/>
    </w:p>
    <w:p w14:paraId="1237F254" w14:textId="2F4ACECB" w:rsidR="008514C8" w:rsidRPr="009A40AC" w:rsidRDefault="008514C8" w:rsidP="008514C8">
      <w:pPr>
        <w:widowControl/>
        <w:tabs>
          <w:tab w:val="left" w:pos="992"/>
        </w:tabs>
        <w:autoSpaceDE/>
        <w:autoSpaceDN/>
        <w:spacing w:line="276" w:lineRule="auto"/>
        <w:jc w:val="center"/>
        <w:rPr>
          <w:sz w:val="24"/>
          <w:szCs w:val="24"/>
        </w:rPr>
      </w:pPr>
      <w:r w:rsidRPr="009A40AC">
        <w:rPr>
          <w:sz w:val="24"/>
          <w:szCs w:val="24"/>
        </w:rPr>
        <w:t xml:space="preserve">Universidad de Panamá, Panamá, </w:t>
      </w:r>
      <w:hyperlink r:id="rId13" w:history="1">
        <w:r w:rsidRPr="009A40AC">
          <w:rPr>
            <w:rStyle w:val="Hipervnculo"/>
            <w:sz w:val="24"/>
            <w:szCs w:val="24"/>
          </w:rPr>
          <w:t>http://orcid.org/0009-0005-7428-8259</w:t>
        </w:r>
      </w:hyperlink>
      <w:r w:rsidRPr="009A40AC">
        <w:rPr>
          <w:sz w:val="24"/>
          <w:szCs w:val="24"/>
        </w:rPr>
        <w:t xml:space="preserve">, </w:t>
      </w:r>
    </w:p>
    <w:p w14:paraId="075841C8" w14:textId="62112DC6" w:rsidR="008514C8" w:rsidRPr="009A40AC" w:rsidRDefault="008514C8" w:rsidP="008514C8">
      <w:pPr>
        <w:tabs>
          <w:tab w:val="left" w:pos="992"/>
        </w:tabs>
        <w:spacing w:line="276" w:lineRule="auto"/>
        <w:jc w:val="center"/>
        <w:rPr>
          <w:sz w:val="24"/>
          <w:szCs w:val="24"/>
        </w:rPr>
      </w:pPr>
      <w:hyperlink r:id="rId14" w:history="1">
        <w:r w:rsidRPr="009A40AC">
          <w:rPr>
            <w:rStyle w:val="Hipervnculo"/>
            <w:sz w:val="24"/>
            <w:szCs w:val="24"/>
          </w:rPr>
          <w:t>kleivimontezuma@gmail.com</w:t>
        </w:r>
      </w:hyperlink>
    </w:p>
    <w:p w14:paraId="5C95C8D6" w14:textId="77777777" w:rsidR="008514C8" w:rsidRPr="009A40AC" w:rsidRDefault="008514C8" w:rsidP="008514C8">
      <w:pPr>
        <w:tabs>
          <w:tab w:val="left" w:pos="992"/>
        </w:tabs>
        <w:spacing w:line="276" w:lineRule="auto"/>
        <w:ind w:left="1080"/>
        <w:jc w:val="center"/>
        <w:rPr>
          <w:sz w:val="24"/>
          <w:szCs w:val="24"/>
        </w:rPr>
      </w:pPr>
    </w:p>
    <w:p w14:paraId="0B232EF6" w14:textId="08F9679A" w:rsidR="008514C8" w:rsidRPr="009A40AC" w:rsidRDefault="008514C8" w:rsidP="008514C8">
      <w:pPr>
        <w:widowControl/>
        <w:tabs>
          <w:tab w:val="left" w:pos="992"/>
        </w:tabs>
        <w:autoSpaceDE/>
        <w:autoSpaceDN/>
        <w:spacing w:line="276" w:lineRule="auto"/>
        <w:jc w:val="center"/>
        <w:rPr>
          <w:sz w:val="24"/>
          <w:szCs w:val="24"/>
        </w:rPr>
      </w:pPr>
      <w:r w:rsidRPr="009A40AC">
        <w:rPr>
          <w:sz w:val="24"/>
          <w:szCs w:val="24"/>
        </w:rPr>
        <w:t>Milagros Montenegro</w:t>
      </w:r>
    </w:p>
    <w:p w14:paraId="5FE05126" w14:textId="37A8FB82" w:rsidR="008514C8" w:rsidRPr="009A40AC" w:rsidRDefault="008514C8" w:rsidP="008514C8">
      <w:pPr>
        <w:widowControl/>
        <w:tabs>
          <w:tab w:val="left" w:pos="992"/>
        </w:tabs>
        <w:autoSpaceDE/>
        <w:autoSpaceDN/>
        <w:spacing w:before="37" w:line="276" w:lineRule="auto"/>
        <w:jc w:val="center"/>
        <w:rPr>
          <w:sz w:val="24"/>
          <w:szCs w:val="24"/>
        </w:rPr>
      </w:pPr>
      <w:r w:rsidRPr="009A40AC">
        <w:rPr>
          <w:sz w:val="24"/>
          <w:szCs w:val="24"/>
        </w:rPr>
        <w:t>Universidad de Panamá, Panamá,</w:t>
      </w:r>
    </w:p>
    <w:p w14:paraId="3B960130" w14:textId="0379635A" w:rsidR="008514C8" w:rsidRPr="009A40AC" w:rsidRDefault="008514C8" w:rsidP="008514C8">
      <w:pPr>
        <w:tabs>
          <w:tab w:val="left" w:pos="992"/>
        </w:tabs>
        <w:spacing w:before="37" w:line="276" w:lineRule="auto"/>
        <w:jc w:val="center"/>
        <w:rPr>
          <w:sz w:val="24"/>
          <w:szCs w:val="24"/>
        </w:rPr>
      </w:pPr>
      <w:hyperlink r:id="rId15" w:history="1">
        <w:r w:rsidRPr="009A40AC">
          <w:rPr>
            <w:rStyle w:val="Hipervnculo"/>
            <w:sz w:val="24"/>
            <w:szCs w:val="24"/>
          </w:rPr>
          <w:t>montenegromili0@gmail.com</w:t>
        </w:r>
      </w:hyperlink>
    </w:p>
    <w:p w14:paraId="4EE48F7D" w14:textId="77777777" w:rsidR="008514C8" w:rsidRPr="009A40AC" w:rsidRDefault="008514C8" w:rsidP="008514C8">
      <w:pPr>
        <w:tabs>
          <w:tab w:val="left" w:pos="992"/>
        </w:tabs>
        <w:spacing w:before="37" w:line="276" w:lineRule="auto"/>
        <w:ind w:left="1080"/>
        <w:jc w:val="center"/>
        <w:rPr>
          <w:sz w:val="24"/>
          <w:szCs w:val="24"/>
        </w:rPr>
      </w:pPr>
    </w:p>
    <w:p w14:paraId="445BF651" w14:textId="0492E41E" w:rsidR="008514C8" w:rsidRPr="009A40AC" w:rsidRDefault="008514C8" w:rsidP="008514C8">
      <w:pPr>
        <w:widowControl/>
        <w:tabs>
          <w:tab w:val="left" w:pos="992"/>
        </w:tabs>
        <w:autoSpaceDE/>
        <w:autoSpaceDN/>
        <w:spacing w:before="37" w:line="276" w:lineRule="auto"/>
        <w:jc w:val="center"/>
        <w:rPr>
          <w:sz w:val="24"/>
          <w:szCs w:val="24"/>
        </w:rPr>
      </w:pPr>
      <w:r w:rsidRPr="009A40AC">
        <w:rPr>
          <w:sz w:val="24"/>
          <w:szCs w:val="24"/>
        </w:rPr>
        <w:t>Aurora Abrego</w:t>
      </w:r>
    </w:p>
    <w:p w14:paraId="04B854E0" w14:textId="7B573E21" w:rsidR="008514C8" w:rsidRPr="009A40AC" w:rsidRDefault="008514C8" w:rsidP="008514C8">
      <w:pPr>
        <w:widowControl/>
        <w:tabs>
          <w:tab w:val="left" w:pos="992"/>
        </w:tabs>
        <w:autoSpaceDE/>
        <w:autoSpaceDN/>
        <w:spacing w:before="37" w:line="276" w:lineRule="auto"/>
        <w:jc w:val="center"/>
        <w:rPr>
          <w:sz w:val="24"/>
          <w:szCs w:val="24"/>
        </w:rPr>
      </w:pPr>
      <w:r w:rsidRPr="009A40AC">
        <w:rPr>
          <w:color w:val="151616"/>
          <w:sz w:val="24"/>
          <w:szCs w:val="24"/>
        </w:rPr>
        <w:t xml:space="preserve">Universidad de Panamá, Panamá, </w:t>
      </w:r>
      <w:hyperlink r:id="rId16" w:history="1">
        <w:r w:rsidRPr="009A40AC">
          <w:rPr>
            <w:rStyle w:val="Hipervnculo"/>
            <w:sz w:val="24"/>
            <w:szCs w:val="24"/>
          </w:rPr>
          <w:t>http://orcid.org/0009-0001-8916-2510</w:t>
        </w:r>
      </w:hyperlink>
      <w:r w:rsidRPr="009A40AC">
        <w:rPr>
          <w:color w:val="151616"/>
          <w:sz w:val="24"/>
          <w:szCs w:val="24"/>
        </w:rPr>
        <w:t>,</w:t>
      </w:r>
    </w:p>
    <w:p w14:paraId="2E9CBEF6" w14:textId="3B805BF6" w:rsidR="008514C8" w:rsidRPr="009A40AC" w:rsidRDefault="008514C8" w:rsidP="008514C8">
      <w:pPr>
        <w:tabs>
          <w:tab w:val="left" w:pos="992"/>
        </w:tabs>
        <w:spacing w:before="37" w:line="276" w:lineRule="auto"/>
        <w:jc w:val="center"/>
        <w:rPr>
          <w:sz w:val="24"/>
          <w:szCs w:val="24"/>
        </w:rPr>
      </w:pPr>
      <w:hyperlink r:id="rId17" w:history="1">
        <w:r w:rsidRPr="009A40AC">
          <w:rPr>
            <w:rStyle w:val="Hipervnculo"/>
            <w:sz w:val="24"/>
            <w:szCs w:val="24"/>
          </w:rPr>
          <w:t>auroraabrego606@gmail.com</w:t>
        </w:r>
      </w:hyperlink>
    </w:p>
    <w:p w14:paraId="68460048" w14:textId="77777777" w:rsidR="00A1102E" w:rsidRPr="009A40AC" w:rsidRDefault="00A1102E" w:rsidP="008514C8">
      <w:pPr>
        <w:tabs>
          <w:tab w:val="left" w:pos="992"/>
        </w:tabs>
        <w:spacing w:before="37" w:line="276" w:lineRule="auto"/>
        <w:jc w:val="center"/>
        <w:rPr>
          <w:sz w:val="24"/>
          <w:szCs w:val="24"/>
        </w:rPr>
      </w:pPr>
    </w:p>
    <w:p w14:paraId="5BED72EF" w14:textId="466443CF" w:rsidR="009A40AC" w:rsidRPr="009A40AC" w:rsidRDefault="00452C7B" w:rsidP="009A40AC">
      <w:pPr>
        <w:tabs>
          <w:tab w:val="left" w:pos="992"/>
        </w:tabs>
        <w:spacing w:before="37" w:line="276" w:lineRule="auto"/>
        <w:jc w:val="center"/>
        <w:rPr>
          <w:sz w:val="24"/>
          <w:szCs w:val="24"/>
        </w:rPr>
      </w:pPr>
      <w:proofErr w:type="spellStart"/>
      <w:r w:rsidRPr="009A40AC">
        <w:rPr>
          <w:sz w:val="24"/>
          <w:szCs w:val="24"/>
        </w:rPr>
        <w:t>Eneyda</w:t>
      </w:r>
      <w:proofErr w:type="spellEnd"/>
      <w:r w:rsidRPr="009A40AC">
        <w:rPr>
          <w:sz w:val="24"/>
          <w:szCs w:val="24"/>
        </w:rPr>
        <w:t xml:space="preserve"> Consuegra </w:t>
      </w:r>
    </w:p>
    <w:p w14:paraId="4C283C73" w14:textId="77777777" w:rsidR="009A40AC" w:rsidRPr="009A40AC" w:rsidRDefault="009A40AC" w:rsidP="009A40AC">
      <w:pPr>
        <w:widowControl/>
        <w:tabs>
          <w:tab w:val="left" w:pos="992"/>
        </w:tabs>
        <w:autoSpaceDE/>
        <w:autoSpaceDN/>
        <w:spacing w:before="37" w:line="278" w:lineRule="auto"/>
        <w:ind w:left="360"/>
        <w:contextualSpacing/>
        <w:jc w:val="center"/>
        <w:rPr>
          <w:rFonts w:ascii="Arial" w:hAnsi="Arial" w:cs="Arial"/>
          <w:sz w:val="24"/>
          <w:szCs w:val="24"/>
        </w:rPr>
      </w:pPr>
      <w:r w:rsidRPr="009A40AC">
        <w:rPr>
          <w:rFonts w:ascii="Arial" w:hAnsi="Arial" w:cs="Arial"/>
          <w:color w:val="151616"/>
          <w:sz w:val="24"/>
          <w:szCs w:val="24"/>
        </w:rPr>
        <w:t xml:space="preserve">Universidad de Panamá, Panamá, </w:t>
      </w:r>
      <w:hyperlink r:id="rId18" w:history="1">
        <w:r w:rsidRPr="009A40AC">
          <w:rPr>
            <w:rFonts w:ascii="Arial" w:hAnsi="Arial" w:cs="Arial"/>
            <w:color w:val="0000FF" w:themeColor="hyperlink"/>
            <w:sz w:val="24"/>
            <w:szCs w:val="24"/>
            <w:u w:val="single"/>
          </w:rPr>
          <w:t>https://orcid.org/0009-0001-3440-6792</w:t>
        </w:r>
      </w:hyperlink>
    </w:p>
    <w:p w14:paraId="3EA3D69A" w14:textId="77777777" w:rsidR="009A40AC" w:rsidRPr="009A40AC" w:rsidRDefault="009A40AC" w:rsidP="009A40AC">
      <w:pPr>
        <w:widowControl/>
        <w:tabs>
          <w:tab w:val="left" w:pos="992"/>
        </w:tabs>
        <w:autoSpaceDE/>
        <w:autoSpaceDN/>
        <w:spacing w:before="37" w:line="278" w:lineRule="auto"/>
        <w:ind w:left="1080"/>
        <w:contextualSpacing/>
        <w:jc w:val="center"/>
        <w:rPr>
          <w:rFonts w:ascii="Arial" w:hAnsi="Arial" w:cs="Arial"/>
          <w:sz w:val="24"/>
          <w:szCs w:val="24"/>
        </w:rPr>
      </w:pPr>
      <w:hyperlink r:id="rId19" w:history="1">
        <w:r w:rsidRPr="009A40AC">
          <w:rPr>
            <w:rFonts w:ascii="Arial" w:hAnsi="Arial" w:cs="Arial"/>
            <w:color w:val="0000FF" w:themeColor="hyperlink"/>
            <w:sz w:val="24"/>
            <w:szCs w:val="24"/>
            <w:u w:val="single"/>
          </w:rPr>
          <w:t>eneydaconsuegra62@gmail.com</w:t>
        </w:r>
      </w:hyperlink>
    </w:p>
    <w:p w14:paraId="2E6CAF15" w14:textId="77777777" w:rsidR="009A40AC" w:rsidRPr="009A40AC" w:rsidRDefault="009A40AC" w:rsidP="009A40AC">
      <w:pPr>
        <w:widowControl/>
        <w:tabs>
          <w:tab w:val="left" w:pos="992"/>
        </w:tabs>
        <w:autoSpaceDE/>
        <w:autoSpaceDN/>
        <w:spacing w:before="37" w:line="278" w:lineRule="auto"/>
        <w:ind w:left="1080"/>
        <w:contextualSpacing/>
        <w:jc w:val="center"/>
        <w:rPr>
          <w:rFonts w:ascii="Arial" w:hAnsi="Arial" w:cs="Arial"/>
          <w:color w:val="151616"/>
          <w:sz w:val="24"/>
          <w:szCs w:val="24"/>
        </w:rPr>
      </w:pPr>
    </w:p>
    <w:p w14:paraId="1A858A01" w14:textId="77777777" w:rsidR="009A40AC" w:rsidRPr="009A40AC" w:rsidRDefault="009A40AC" w:rsidP="009A40AC">
      <w:pPr>
        <w:widowControl/>
        <w:tabs>
          <w:tab w:val="left" w:pos="992"/>
        </w:tabs>
        <w:autoSpaceDE/>
        <w:autoSpaceDN/>
        <w:spacing w:before="37" w:line="278" w:lineRule="auto"/>
        <w:ind w:left="1080"/>
        <w:contextualSpacing/>
        <w:jc w:val="center"/>
        <w:rPr>
          <w:rFonts w:ascii="Arial" w:hAnsi="Arial" w:cs="Arial"/>
          <w:color w:val="151616"/>
          <w:sz w:val="24"/>
          <w:szCs w:val="24"/>
        </w:rPr>
      </w:pPr>
      <w:r w:rsidRPr="009A40AC">
        <w:rPr>
          <w:rFonts w:ascii="Arial" w:hAnsi="Arial" w:cs="Arial"/>
          <w:color w:val="151616"/>
          <w:sz w:val="24"/>
          <w:szCs w:val="24"/>
        </w:rPr>
        <w:t>Narciso Cases</w:t>
      </w:r>
    </w:p>
    <w:p w14:paraId="2A3847D3" w14:textId="0F8A2748" w:rsidR="009A40AC" w:rsidRPr="009A40AC" w:rsidRDefault="009A40AC" w:rsidP="009A40AC">
      <w:pPr>
        <w:widowControl/>
        <w:tabs>
          <w:tab w:val="left" w:pos="992"/>
        </w:tabs>
        <w:autoSpaceDE/>
        <w:autoSpaceDN/>
        <w:spacing w:before="37" w:line="278" w:lineRule="auto"/>
        <w:ind w:left="360"/>
        <w:contextualSpacing/>
        <w:jc w:val="center"/>
        <w:rPr>
          <w:rFonts w:ascii="Arial" w:hAnsi="Arial" w:cs="Arial"/>
          <w:sz w:val="24"/>
          <w:szCs w:val="24"/>
        </w:rPr>
      </w:pPr>
      <w:r w:rsidRPr="00A1102E">
        <w:rPr>
          <w:rFonts w:ascii="Arial" w:hAnsi="Arial" w:cs="Arial"/>
          <w:sz w:val="24"/>
          <w:szCs w:val="24"/>
        </w:rPr>
        <w:t xml:space="preserve">Universidad dé  Panamá, Panamá, </w:t>
      </w:r>
      <w:hyperlink r:id="rId20" w:history="1">
        <w:r w:rsidRPr="00A1102E">
          <w:rPr>
            <w:rFonts w:ascii="Arial" w:hAnsi="Arial" w:cs="Arial"/>
            <w:color w:val="0000FF" w:themeColor="hyperlink"/>
            <w:sz w:val="24"/>
            <w:szCs w:val="24"/>
            <w:u w:val="single"/>
          </w:rPr>
          <w:t>https://orcid.org/0009-0004-3702-4468</w:t>
        </w:r>
      </w:hyperlink>
    </w:p>
    <w:p w14:paraId="03D9E954" w14:textId="27BE7A40" w:rsidR="00A1102E" w:rsidRPr="009A40AC" w:rsidRDefault="00A1102E" w:rsidP="001056A0">
      <w:pPr>
        <w:tabs>
          <w:tab w:val="left" w:pos="992"/>
        </w:tabs>
        <w:spacing w:before="37" w:line="276" w:lineRule="auto"/>
        <w:jc w:val="center"/>
        <w:rPr>
          <w:rFonts w:ascii="Arial" w:hAnsi="Arial" w:cs="Arial"/>
          <w:sz w:val="24"/>
          <w:szCs w:val="24"/>
        </w:rPr>
      </w:pPr>
      <w:r w:rsidRPr="009A40AC">
        <w:rPr>
          <w:rFonts w:ascii="Arial" w:hAnsi="Arial" w:cs="Arial"/>
          <w:sz w:val="24"/>
          <w:szCs w:val="24"/>
        </w:rPr>
        <w:t>Cases1204@gmail.com</w:t>
      </w:r>
    </w:p>
    <w:p w14:paraId="1CC18EBD" w14:textId="77777777" w:rsidR="00942020" w:rsidRPr="00452C7B" w:rsidRDefault="00942020" w:rsidP="001056A0">
      <w:pPr>
        <w:jc w:val="center"/>
        <w:rPr>
          <w:rFonts w:ascii="Arial" w:hAnsi="Arial" w:cs="Arial"/>
          <w:i/>
          <w:sz w:val="24"/>
          <w:szCs w:val="24"/>
          <w:lang w:val="es-CO"/>
        </w:rPr>
      </w:pPr>
    </w:p>
    <w:p w14:paraId="488DAE91" w14:textId="77777777" w:rsidR="00942020" w:rsidRPr="00452C7B" w:rsidRDefault="00942020" w:rsidP="001056A0">
      <w:pPr>
        <w:jc w:val="center"/>
        <w:rPr>
          <w:rFonts w:ascii="Arial" w:hAnsi="Arial" w:cs="Arial"/>
          <w:b/>
          <w:sz w:val="24"/>
          <w:szCs w:val="24"/>
          <w:lang w:val="es-CO"/>
        </w:rPr>
      </w:pPr>
    </w:p>
    <w:p w14:paraId="20D4C395" w14:textId="4CDD8B5C" w:rsidR="008514C8" w:rsidRPr="008514C8" w:rsidRDefault="00942020" w:rsidP="008514C8">
      <w:pPr>
        <w:spacing w:line="360" w:lineRule="auto"/>
        <w:jc w:val="both"/>
        <w:rPr>
          <w:i/>
        </w:rPr>
      </w:pPr>
      <w:r w:rsidRPr="008514C8">
        <w:rPr>
          <w:b/>
          <w:bCs/>
          <w:i/>
        </w:rPr>
        <w:t>Resumen</w:t>
      </w:r>
      <w:r w:rsidRPr="00942020">
        <w:rPr>
          <w:i/>
        </w:rPr>
        <w:t xml:space="preserve">— </w:t>
      </w:r>
      <w:r w:rsidR="008514C8" w:rsidRPr="008514C8">
        <w:rPr>
          <w:i/>
        </w:rPr>
        <w:t xml:space="preserve">Introducción. La profesión docente, esencial para el desarrollo social, conlleva un alto riesgo de deterioro de la salud mental debido al elevado estrés laboral, la sobrecarga de trabajo y la constante presión administrativa y curricular. Este deterioro se manifiesta en síntomas como el síndrome de burnout, afectando no solo el bienestar personal del </w:t>
      </w:r>
      <w:r w:rsidR="008514C8" w:rsidRPr="008514C8">
        <w:rPr>
          <w:i/>
        </w:rPr>
        <w:lastRenderedPageBreak/>
        <w:t>educador, sino también la calidad de la enseñanza y el clima escolar. El objetivo general de esta investigación fue analizar el estado actual de la salud mental del personal docente en el Área Este de la provincia de Panamá, identificando los principales factores de riesgo y proponiendo estrategias efectivas para su promoción, prevención y cuidado.</w:t>
      </w:r>
    </w:p>
    <w:p w14:paraId="06D3D978" w14:textId="44EBE980" w:rsidR="008514C8" w:rsidRPr="008514C8" w:rsidRDefault="008514C8" w:rsidP="008514C8">
      <w:pPr>
        <w:spacing w:line="360" w:lineRule="auto"/>
        <w:jc w:val="both"/>
        <w:rPr>
          <w:i/>
        </w:rPr>
      </w:pPr>
      <w:r w:rsidRPr="008514C8">
        <w:rPr>
          <w:i/>
        </w:rPr>
        <w:t>Desarrollo. Se empleó una metodología mixta con un diseño descriptivo-transversal, combinando una encuesta cuantitativa y entrevistas semiestructuradas (fase inicial). Los resultados de la encuesta aplicada a 18 docentes del área revelan una población con alta experiencia (50% con más de 20 años de servicio), mayoritariamente mujeres (61.1%). Los datos son contundentes: el principal factor de riesgo laboral es la indisciplina o conductas disruptivas de los estudiantes (50%). Consecuentemente, el síntoma de burnout más prevalente es el agotamiento emocional (55.6%). Un hallazgo crítico es la severa deficiencia en los recursos de apoyo institucional, con el 72.2% de los encuestados reportando que no existe o desconocen un programa de apoyo psicológico en su centro educativo, lo que resulta en que la mayoría no solicite ayuda a pesar de la preocupación por su salud mental.</w:t>
      </w:r>
    </w:p>
    <w:p w14:paraId="084A85CC" w14:textId="77777777" w:rsidR="008514C8" w:rsidRPr="008514C8" w:rsidRDefault="008514C8" w:rsidP="008514C8">
      <w:pPr>
        <w:spacing w:line="360" w:lineRule="auto"/>
        <w:jc w:val="both"/>
        <w:rPr>
          <w:i/>
        </w:rPr>
      </w:pPr>
      <w:r w:rsidRPr="008514C8">
        <w:rPr>
          <w:i/>
        </w:rPr>
        <w:t>Conclusión. La investigación revela que la salud mental del docente se encuentra gravemente comprometida, evidenciando que el agotamiento emocional es el costo directo del estrés generado en gran medida por el manejo de la disciplina en el aula. La falta de acceso y conocimiento de programas de apoyo institucional agrava esta crisis. Es imperativo que las autoridades educativas actúen con urgencia para implementar estrategias de promoción y prevención, centradas en ofrecer apoyo psicológico accesible y capacitación en manejo de aula para mitigar los factores de riesgo y garantizar el bienestar docente, elemento fundamental para sostener una enseñanza de calidad.</w:t>
      </w:r>
    </w:p>
    <w:p w14:paraId="2DFB953D" w14:textId="77777777" w:rsidR="008514C8" w:rsidRPr="008514C8" w:rsidRDefault="008514C8" w:rsidP="008514C8">
      <w:pPr>
        <w:spacing w:line="360" w:lineRule="auto"/>
        <w:jc w:val="both"/>
        <w:rPr>
          <w:i/>
        </w:rPr>
      </w:pPr>
    </w:p>
    <w:p w14:paraId="27990C7E" w14:textId="77777777" w:rsidR="008514C8" w:rsidRPr="008514C8" w:rsidRDefault="008514C8" w:rsidP="008514C8">
      <w:pPr>
        <w:spacing w:line="360" w:lineRule="auto"/>
        <w:jc w:val="both"/>
        <w:rPr>
          <w:b/>
          <w:bCs/>
          <w:i/>
        </w:rPr>
      </w:pPr>
      <w:r w:rsidRPr="008514C8">
        <w:rPr>
          <w:b/>
          <w:bCs/>
          <w:i/>
        </w:rPr>
        <w:t>Palabras clave</w:t>
      </w:r>
    </w:p>
    <w:p w14:paraId="7E10BC74" w14:textId="3581149E" w:rsidR="00942020" w:rsidRPr="00942020" w:rsidRDefault="008514C8" w:rsidP="008514C8">
      <w:pPr>
        <w:spacing w:line="360" w:lineRule="auto"/>
        <w:jc w:val="both"/>
        <w:rPr>
          <w:iCs/>
        </w:rPr>
      </w:pPr>
      <w:r w:rsidRPr="008514C8">
        <w:rPr>
          <w:i/>
        </w:rPr>
        <w:t>Salud Mental Docente, Burnout, Estrés Laboral, Indisciplina Estudiantil, Apoyo Institucional.</w:t>
      </w:r>
    </w:p>
    <w:p w14:paraId="3F878130" w14:textId="77777777" w:rsidR="00942020" w:rsidRDefault="00942020"/>
    <w:p w14:paraId="680EC101" w14:textId="6CB67A98" w:rsidR="00DE0A2F" w:rsidRDefault="00DE0A2F"/>
    <w:sectPr w:rsidR="00DE0A2F" w:rsidSect="00942020">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7D5"/>
    <w:multiLevelType w:val="hybridMultilevel"/>
    <w:tmpl w:val="53E00B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160555"/>
    <w:multiLevelType w:val="hybridMultilevel"/>
    <w:tmpl w:val="83F241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542263"/>
    <w:multiLevelType w:val="hybridMultilevel"/>
    <w:tmpl w:val="ABEE56A4"/>
    <w:lvl w:ilvl="0" w:tplc="2C426A2C">
      <w:start w:val="1"/>
      <w:numFmt w:val="decimal"/>
      <w:lvlText w:val="%1."/>
      <w:lvlJc w:val="left"/>
      <w:pPr>
        <w:ind w:left="993" w:hanging="267"/>
      </w:pPr>
      <w:rPr>
        <w:rFonts w:ascii="Arial MT" w:eastAsia="Arial MT" w:hAnsi="Arial MT" w:cs="Arial MT" w:hint="default"/>
        <w:b w:val="0"/>
        <w:bCs w:val="0"/>
        <w:i w:val="0"/>
        <w:iCs w:val="0"/>
        <w:color w:val="151616"/>
        <w:spacing w:val="0"/>
        <w:w w:val="100"/>
        <w:sz w:val="24"/>
        <w:szCs w:val="24"/>
        <w:lang w:val="es-ES" w:eastAsia="en-US" w:bidi="ar-SA"/>
      </w:rPr>
    </w:lvl>
    <w:lvl w:ilvl="1" w:tplc="755E2648">
      <w:numFmt w:val="bullet"/>
      <w:lvlText w:val="•"/>
      <w:lvlJc w:val="left"/>
      <w:pPr>
        <w:ind w:left="1930" w:hanging="267"/>
      </w:pPr>
      <w:rPr>
        <w:rFonts w:hint="default"/>
        <w:lang w:val="es-ES" w:eastAsia="en-US" w:bidi="ar-SA"/>
      </w:rPr>
    </w:lvl>
    <w:lvl w:ilvl="2" w:tplc="0A827EA8">
      <w:numFmt w:val="bullet"/>
      <w:lvlText w:val="•"/>
      <w:lvlJc w:val="left"/>
      <w:pPr>
        <w:ind w:left="2861" w:hanging="267"/>
      </w:pPr>
      <w:rPr>
        <w:rFonts w:hint="default"/>
        <w:lang w:val="es-ES" w:eastAsia="en-US" w:bidi="ar-SA"/>
      </w:rPr>
    </w:lvl>
    <w:lvl w:ilvl="3" w:tplc="806054D4">
      <w:numFmt w:val="bullet"/>
      <w:lvlText w:val="•"/>
      <w:lvlJc w:val="left"/>
      <w:pPr>
        <w:ind w:left="3791" w:hanging="267"/>
      </w:pPr>
      <w:rPr>
        <w:rFonts w:hint="default"/>
        <w:lang w:val="es-ES" w:eastAsia="en-US" w:bidi="ar-SA"/>
      </w:rPr>
    </w:lvl>
    <w:lvl w:ilvl="4" w:tplc="DB4EBD76">
      <w:numFmt w:val="bullet"/>
      <w:lvlText w:val="•"/>
      <w:lvlJc w:val="left"/>
      <w:pPr>
        <w:ind w:left="4722" w:hanging="267"/>
      </w:pPr>
      <w:rPr>
        <w:rFonts w:hint="default"/>
        <w:lang w:val="es-ES" w:eastAsia="en-US" w:bidi="ar-SA"/>
      </w:rPr>
    </w:lvl>
    <w:lvl w:ilvl="5" w:tplc="E41A73DA">
      <w:numFmt w:val="bullet"/>
      <w:lvlText w:val="•"/>
      <w:lvlJc w:val="left"/>
      <w:pPr>
        <w:ind w:left="5652" w:hanging="267"/>
      </w:pPr>
      <w:rPr>
        <w:rFonts w:hint="default"/>
        <w:lang w:val="es-ES" w:eastAsia="en-US" w:bidi="ar-SA"/>
      </w:rPr>
    </w:lvl>
    <w:lvl w:ilvl="6" w:tplc="F7F04596">
      <w:numFmt w:val="bullet"/>
      <w:lvlText w:val="•"/>
      <w:lvlJc w:val="left"/>
      <w:pPr>
        <w:ind w:left="6583" w:hanging="267"/>
      </w:pPr>
      <w:rPr>
        <w:rFonts w:hint="default"/>
        <w:lang w:val="es-ES" w:eastAsia="en-US" w:bidi="ar-SA"/>
      </w:rPr>
    </w:lvl>
    <w:lvl w:ilvl="7" w:tplc="F8A8D466">
      <w:numFmt w:val="bullet"/>
      <w:lvlText w:val="•"/>
      <w:lvlJc w:val="left"/>
      <w:pPr>
        <w:ind w:left="7513" w:hanging="267"/>
      </w:pPr>
      <w:rPr>
        <w:rFonts w:hint="default"/>
        <w:lang w:val="es-ES" w:eastAsia="en-US" w:bidi="ar-SA"/>
      </w:rPr>
    </w:lvl>
    <w:lvl w:ilvl="8" w:tplc="E618BFCC">
      <w:numFmt w:val="bullet"/>
      <w:lvlText w:val="•"/>
      <w:lvlJc w:val="left"/>
      <w:pPr>
        <w:ind w:left="8444" w:hanging="267"/>
      </w:pPr>
      <w:rPr>
        <w:rFonts w:hint="default"/>
        <w:lang w:val="es-ES" w:eastAsia="en-US" w:bidi="ar-SA"/>
      </w:rPr>
    </w:lvl>
  </w:abstractNum>
  <w:num w:numId="1" w16cid:durableId="945162925">
    <w:abstractNumId w:val="2"/>
  </w:num>
  <w:num w:numId="2" w16cid:durableId="1256547848">
    <w:abstractNumId w:val="0"/>
  </w:num>
  <w:num w:numId="3" w16cid:durableId="1986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7"/>
    <w:rsid w:val="000006C7"/>
    <w:rsid w:val="001056A0"/>
    <w:rsid w:val="00124B74"/>
    <w:rsid w:val="00155BB1"/>
    <w:rsid w:val="001C6BC9"/>
    <w:rsid w:val="0022430A"/>
    <w:rsid w:val="00233838"/>
    <w:rsid w:val="0031017C"/>
    <w:rsid w:val="00392D40"/>
    <w:rsid w:val="003C09FA"/>
    <w:rsid w:val="003D6980"/>
    <w:rsid w:val="004015AA"/>
    <w:rsid w:val="00452C7B"/>
    <w:rsid w:val="00490610"/>
    <w:rsid w:val="004A3578"/>
    <w:rsid w:val="00546940"/>
    <w:rsid w:val="00562F15"/>
    <w:rsid w:val="00566D54"/>
    <w:rsid w:val="005E0A59"/>
    <w:rsid w:val="005E418D"/>
    <w:rsid w:val="0064465C"/>
    <w:rsid w:val="00645F18"/>
    <w:rsid w:val="006E3253"/>
    <w:rsid w:val="007027A2"/>
    <w:rsid w:val="007E34F8"/>
    <w:rsid w:val="00834B13"/>
    <w:rsid w:val="008514C8"/>
    <w:rsid w:val="009249C9"/>
    <w:rsid w:val="00942020"/>
    <w:rsid w:val="00961258"/>
    <w:rsid w:val="0098100C"/>
    <w:rsid w:val="00984649"/>
    <w:rsid w:val="009A40AC"/>
    <w:rsid w:val="009A57E7"/>
    <w:rsid w:val="009A7D8F"/>
    <w:rsid w:val="00A1102E"/>
    <w:rsid w:val="00AE56D9"/>
    <w:rsid w:val="00B21943"/>
    <w:rsid w:val="00B254FE"/>
    <w:rsid w:val="00B54DC4"/>
    <w:rsid w:val="00BF48C7"/>
    <w:rsid w:val="00D20F48"/>
    <w:rsid w:val="00D81100"/>
    <w:rsid w:val="00D846BC"/>
    <w:rsid w:val="00D85AA1"/>
    <w:rsid w:val="00D919AE"/>
    <w:rsid w:val="00D96EF1"/>
    <w:rsid w:val="00DE0A2F"/>
    <w:rsid w:val="00EB001B"/>
    <w:rsid w:val="00F02CD8"/>
    <w:rsid w:val="00FF5F5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0C5F"/>
  <w15:docId w15:val="{B4DF9239-FC6F-4E07-A46B-58548184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42020"/>
    <w:rPr>
      <w:color w:val="0000FF" w:themeColor="hyperlink"/>
      <w:u w:val="single"/>
    </w:rPr>
  </w:style>
  <w:style w:type="character" w:styleId="Mencinsinresolver">
    <w:name w:val="Unresolved Mention"/>
    <w:basedOn w:val="Fuentedeprrafopredeter"/>
    <w:uiPriority w:val="99"/>
    <w:semiHidden/>
    <w:unhideWhenUsed/>
    <w:rsid w:val="00942020"/>
    <w:rPr>
      <w:color w:val="605E5C"/>
      <w:shd w:val="clear" w:color="auto" w:fill="E1DFDD"/>
    </w:rPr>
  </w:style>
  <w:style w:type="character" w:styleId="Refdecomentario">
    <w:name w:val="annotation reference"/>
    <w:basedOn w:val="Fuentedeprrafopredeter"/>
    <w:uiPriority w:val="99"/>
    <w:semiHidden/>
    <w:unhideWhenUsed/>
    <w:rsid w:val="00942020"/>
    <w:rPr>
      <w:sz w:val="16"/>
      <w:szCs w:val="16"/>
    </w:rPr>
  </w:style>
  <w:style w:type="paragraph" w:styleId="Textocomentario">
    <w:name w:val="annotation text"/>
    <w:basedOn w:val="Normal"/>
    <w:link w:val="TextocomentarioCar"/>
    <w:uiPriority w:val="99"/>
    <w:unhideWhenUsed/>
    <w:rsid w:val="00942020"/>
    <w:rPr>
      <w:sz w:val="20"/>
      <w:szCs w:val="20"/>
    </w:rPr>
  </w:style>
  <w:style w:type="character" w:customStyle="1" w:styleId="TextocomentarioCar">
    <w:name w:val="Texto comentario Car"/>
    <w:basedOn w:val="Fuentedeprrafopredeter"/>
    <w:link w:val="Textocomentario"/>
    <w:uiPriority w:val="99"/>
    <w:rsid w:val="00942020"/>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942020"/>
    <w:rPr>
      <w:b/>
      <w:bCs/>
    </w:rPr>
  </w:style>
  <w:style w:type="character" w:customStyle="1" w:styleId="AsuntodelcomentarioCar">
    <w:name w:val="Asunto del comentario Car"/>
    <w:basedOn w:val="TextocomentarioCar"/>
    <w:link w:val="Asuntodelcomentario"/>
    <w:uiPriority w:val="99"/>
    <w:semiHidden/>
    <w:rsid w:val="00942020"/>
    <w:rPr>
      <w:rFonts w:ascii="Arial MT" w:eastAsia="Arial MT" w:hAnsi="Arial MT" w:cs="Arial MT"/>
      <w:b/>
      <w:bCs/>
      <w:sz w:val="20"/>
      <w:szCs w:val="20"/>
      <w:lang w:val="es-ES"/>
    </w:rPr>
  </w:style>
  <w:style w:type="table" w:customStyle="1" w:styleId="Tablaconcuadrcula1">
    <w:name w:val="Tabla con cuadrícula1"/>
    <w:basedOn w:val="Tablanormal"/>
    <w:next w:val="Tablaconcuadrcula"/>
    <w:uiPriority w:val="39"/>
    <w:rsid w:val="008514C8"/>
    <w:pPr>
      <w:widowControl/>
      <w:autoSpaceDE/>
      <w:autoSpaceDN/>
    </w:pPr>
    <w:rPr>
      <w:kern w:val="2"/>
      <w:sz w:val="24"/>
      <w:szCs w:val="24"/>
      <w:lang w:val="es-P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514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orcid.org/0009-0005-7428-8259" TargetMode="External"/><Relationship Id="rId18" Type="http://schemas.openxmlformats.org/officeDocument/2006/relationships/hyperlink" Target="https://orcid.org/0009-0001-3440-679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mailto:ivetanelisvitalnavarro@gmail.com" TargetMode="External"/><Relationship Id="rId17" Type="http://schemas.openxmlformats.org/officeDocument/2006/relationships/hyperlink" Target="mailto:auroraabrego606@gmail.com" TargetMode="External"/><Relationship Id="rId2" Type="http://schemas.openxmlformats.org/officeDocument/2006/relationships/styles" Target="styles.xml"/><Relationship Id="rId16" Type="http://schemas.openxmlformats.org/officeDocument/2006/relationships/hyperlink" Target="http://orcid.org/0009-0001-8916-2510" TargetMode="External"/><Relationship Id="rId20" Type="http://schemas.openxmlformats.org/officeDocument/2006/relationships/hyperlink" Target="https://orcid.org/0009-0004-3702-446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rcid.org/0009-0009-6263-6905" TargetMode="External"/><Relationship Id="rId5" Type="http://schemas.openxmlformats.org/officeDocument/2006/relationships/image" Target="media/image1.png"/><Relationship Id="rId15" Type="http://schemas.openxmlformats.org/officeDocument/2006/relationships/hyperlink" Target="mailto:montenegromili0@gmail.com" TargetMode="External"/><Relationship Id="rId10" Type="http://schemas.openxmlformats.org/officeDocument/2006/relationships/image" Target="media/image6.jpeg"/><Relationship Id="rId19" Type="http://schemas.openxmlformats.org/officeDocument/2006/relationships/hyperlink" Target="mailto:eneydaconsuegra62@gmail.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kleivimontezuma@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gomez</dc:creator>
  <cp:lastModifiedBy>Milagros Montenegro</cp:lastModifiedBy>
  <cp:revision>2</cp:revision>
  <dcterms:created xsi:type="dcterms:W3CDTF">2025-10-22T16:10:00Z</dcterms:created>
  <dcterms:modified xsi:type="dcterms:W3CDTF">2025-10-22T16:10:00Z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2025-04-20T00:00:00Z</vt:filetime>
  </property>
</Properties>
</file>