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E05A2" w14:textId="77777777" w:rsidR="003A2DDA" w:rsidRDefault="003A2DDA" w:rsidP="00F35932">
      <w:pPr>
        <w:rPr>
          <w:b/>
          <w:bCs/>
        </w:rPr>
      </w:pPr>
    </w:p>
    <w:p w14:paraId="0529DB8D" w14:textId="77777777" w:rsidR="003A2DDA" w:rsidRDefault="003A2DDA" w:rsidP="00F35932">
      <w:pPr>
        <w:rPr>
          <w:b/>
          <w:bCs/>
        </w:rPr>
      </w:pPr>
    </w:p>
    <w:p w14:paraId="574D067D" w14:textId="77777777" w:rsidR="003A2DDA" w:rsidRDefault="003A2DDA" w:rsidP="00F35932">
      <w:pPr>
        <w:rPr>
          <w:b/>
          <w:bCs/>
        </w:rPr>
      </w:pPr>
    </w:p>
    <w:p w14:paraId="6963B128" w14:textId="31D86FFD" w:rsidR="006B28B1" w:rsidRPr="00BE6954" w:rsidRDefault="006B28B1" w:rsidP="00F35932">
      <w:pPr>
        <w:rPr>
          <w:b/>
          <w:bCs/>
        </w:rPr>
      </w:pPr>
      <w:r w:rsidRPr="00BE6954">
        <w:rPr>
          <w:b/>
          <w:bCs/>
        </w:rPr>
        <w:t>Resumen</w:t>
      </w:r>
    </w:p>
    <w:p w14:paraId="30904A16" w14:textId="77777777" w:rsidR="006B28B1" w:rsidRPr="00BE6954" w:rsidRDefault="006B28B1" w:rsidP="006B28B1">
      <w:pPr>
        <w:spacing w:line="240" w:lineRule="auto"/>
        <w:jc w:val="both"/>
      </w:pPr>
      <w:r w:rsidRPr="00BE6954">
        <w:t xml:space="preserve">El presente trabajo titulado </w:t>
      </w:r>
      <w:r w:rsidRPr="00BE6954">
        <w:rPr>
          <w:i/>
          <w:iCs/>
        </w:rPr>
        <w:t>“Marketing y Comercialización de Llantas Usadas como Paliativo para un Ecosistema Saludable”</w:t>
      </w:r>
      <w:r w:rsidRPr="00BE6954">
        <w:t xml:space="preserve"> tiene como objetivo general analizar y proponer estrategias de comercialización sostenible de llantas usadas, con un enfoque ambiental y de economía circular, tanto en mercados locales como internacionales. La investigación parte de una problemática urgente: la acumulación descontrolada de neumáticos fuera de uso (NFU), los cuales representan una amenaza significativa para los ecosistemas urbanos y rurales debido a su lenta degradación y potencial para convertirse en criaderos de vectores de enfermedades (PNUMA, 2023).</w:t>
      </w:r>
    </w:p>
    <w:p w14:paraId="2A76FFD1" w14:textId="77777777" w:rsidR="006B28B1" w:rsidRPr="00BE6954" w:rsidRDefault="006B28B1" w:rsidP="006B28B1">
      <w:pPr>
        <w:spacing w:line="240" w:lineRule="auto"/>
        <w:jc w:val="both"/>
      </w:pPr>
      <w:r w:rsidRPr="00BE6954">
        <w:t>Como solución, se plantea el desarrollo de un modelo de negocio sustentado en el reencauche, la reventa certificada y la transformación de neumáticos en productos reciclados, integrando herramientas de marketing ecológico y estrategias de posicionamiento en mercados verdes. La metodología empleada fue de tipo descriptivo y aplicada, basada en la revisión documental de fuentes científicas y técnicas, el análisis del mercado objetivo y la proyección financiera sustentada en datos secundarios. Además, se incorporaron indicadores de sostenibilidad ambiental para evaluar el impacto del modelo propuesto.</w:t>
      </w:r>
    </w:p>
    <w:p w14:paraId="3240B5E4" w14:textId="77777777" w:rsidR="006B28B1" w:rsidRPr="00BE6954" w:rsidRDefault="006B28B1" w:rsidP="006B28B1">
      <w:pPr>
        <w:spacing w:line="240" w:lineRule="auto"/>
        <w:jc w:val="both"/>
      </w:pPr>
      <w:r w:rsidRPr="00BE6954">
        <w:t>La conclusión principal demuestra que es posible convertir un residuo problemático en una oportunidad económica y ambientalmente viable, siempre que se integren esfuerzos empresariales, normativos y sociales. El aporte principal de este estudio radica en presentar una visión estratégica y práctica sobre cómo las llantas usadas pueden dejar de ser un pasivo ambiental para convertirse en activos circulares dentro del comercio sostenible, contribuyendo así a un ecosistema más saludable.</w:t>
      </w:r>
    </w:p>
    <w:p w14:paraId="778EB1CF" w14:textId="77777777" w:rsidR="006B28B1" w:rsidRDefault="006B28B1" w:rsidP="006B28B1">
      <w:pPr>
        <w:spacing w:line="240" w:lineRule="auto"/>
        <w:jc w:val="both"/>
      </w:pPr>
      <w:r>
        <w:t>Palabras claves: Comercialización de llantas, ecosistema, marketing ecológico, marketing saludable, llantas usadas.</w:t>
      </w:r>
    </w:p>
    <w:p w14:paraId="38484511" w14:textId="448330BA" w:rsidR="006B28B1" w:rsidRPr="00F35932" w:rsidRDefault="00F35932" w:rsidP="002B26E2">
      <w:pPr>
        <w:spacing w:line="240" w:lineRule="auto"/>
        <w:rPr>
          <w:b/>
          <w:bCs/>
          <w:lang w:val="en-US"/>
        </w:rPr>
      </w:pPr>
      <w:r w:rsidRPr="00F35932">
        <w:rPr>
          <w:b/>
          <w:bCs/>
          <w:lang w:val="en-US"/>
        </w:rPr>
        <w:t>Abstract</w:t>
      </w:r>
    </w:p>
    <w:p w14:paraId="0AB7675A" w14:textId="77777777" w:rsidR="003A2DDA" w:rsidRDefault="006B28B1" w:rsidP="006B28B1">
      <w:pPr>
        <w:spacing w:line="240" w:lineRule="auto"/>
        <w:jc w:val="both"/>
        <w:rPr>
          <w:lang w:val="en-US"/>
        </w:rPr>
      </w:pPr>
      <w:r w:rsidRPr="00D91C46">
        <w:rPr>
          <w:lang w:val="en-US"/>
        </w:rPr>
        <w:t>The present work titled "Marketing and Commercialization of Used Tires as a Palliative for a Healthy Ecosystem" aims to analyze and propose sustainable marketing strategies for used tires, with an environmental and circular economy focus, in both local and international markets. The research is based on an urgent problem: the uncontrolled accumulation of end-of-life tires (ELT), which pose a significant threat to urban and rural ecosystems due to their slow degradation and potential to become breeding grounds for disease vectors (UNEP, 2023). As a solution, the development of a business model based on tire retreading, certified resale, and the transformation of tires into recycled products is proposed, integrating ecological marketing tools and positioning strategies in green markets.</w:t>
      </w:r>
      <w:r>
        <w:rPr>
          <w:lang w:val="en-US"/>
        </w:rPr>
        <w:t xml:space="preserve"> </w:t>
      </w:r>
      <w:r w:rsidRPr="001648A4">
        <w:rPr>
          <w:lang w:val="en-US"/>
        </w:rPr>
        <w:t xml:space="preserve">The methodology employed was descriptive and applied, based on the documentary review of scientific and technical sources, the analysis of the target market, and the financial projection supported by secondary data. Additionally, environmental sustainability indicators were incorporated to assess the impact of the proposed model. The main conclusion demonstrates that it is possible to turn a problematic waste into an economically and environmentally viable opportunity, </w:t>
      </w:r>
      <w:r w:rsidR="00287133" w:rsidRPr="001648A4">
        <w:rPr>
          <w:lang w:val="en-US"/>
        </w:rPr>
        <w:t>if</w:t>
      </w:r>
      <w:r w:rsidRPr="001648A4">
        <w:rPr>
          <w:lang w:val="en-US"/>
        </w:rPr>
        <w:t xml:space="preserve"> business, regulatory, and social efforts are integrated. The main contribution of this </w:t>
      </w:r>
    </w:p>
    <w:p w14:paraId="04149261" w14:textId="77777777" w:rsidR="003A2DDA" w:rsidRDefault="003A2DDA" w:rsidP="006B28B1">
      <w:pPr>
        <w:spacing w:line="240" w:lineRule="auto"/>
        <w:jc w:val="both"/>
        <w:rPr>
          <w:lang w:val="en-US"/>
        </w:rPr>
      </w:pPr>
    </w:p>
    <w:p w14:paraId="51FF5F7A" w14:textId="77777777" w:rsidR="003A2DDA" w:rsidRDefault="003A2DDA" w:rsidP="006B28B1">
      <w:pPr>
        <w:spacing w:line="240" w:lineRule="auto"/>
        <w:jc w:val="both"/>
        <w:rPr>
          <w:lang w:val="en-US"/>
        </w:rPr>
      </w:pPr>
    </w:p>
    <w:p w14:paraId="478E622F" w14:textId="24404E0F" w:rsidR="006B28B1" w:rsidRDefault="006B28B1" w:rsidP="006B28B1">
      <w:pPr>
        <w:spacing w:line="240" w:lineRule="auto"/>
        <w:jc w:val="both"/>
        <w:rPr>
          <w:lang w:val="en-US"/>
        </w:rPr>
      </w:pPr>
      <w:r w:rsidRPr="001648A4">
        <w:rPr>
          <w:lang w:val="en-US"/>
        </w:rPr>
        <w:t>study lies in presenting a strategic and practical vision of how used tires can cease to be an environmental liability and become circular assets within sustainable trade, thus contributing to a healthier ecosystem.</w:t>
      </w:r>
    </w:p>
    <w:p w14:paraId="02E303D9" w14:textId="198FB6A8" w:rsidR="006B28B1" w:rsidRPr="006B28B1" w:rsidRDefault="006B28B1" w:rsidP="008C64CC">
      <w:pPr>
        <w:spacing w:line="240" w:lineRule="auto"/>
        <w:jc w:val="both"/>
        <w:rPr>
          <w:lang w:val="en-US"/>
        </w:rPr>
      </w:pPr>
      <w:r w:rsidRPr="009A2683">
        <w:rPr>
          <w:b/>
          <w:bCs/>
          <w:lang w:val="en-US"/>
        </w:rPr>
        <w:t>Keywords: Tire commercialization, ecosystem, ecological marketing, healthy marketing, used tires.</w:t>
      </w:r>
    </w:p>
    <w:sectPr w:rsidR="006B28B1" w:rsidRPr="006B28B1" w:rsidSect="008C64CC">
      <w:pgSz w:w="12240" w:h="15840"/>
      <w:pgMar w:top="540" w:right="1701" w:bottom="2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B1"/>
    <w:rsid w:val="00287133"/>
    <w:rsid w:val="002B26E2"/>
    <w:rsid w:val="003A2DDA"/>
    <w:rsid w:val="006B28B1"/>
    <w:rsid w:val="008B1A17"/>
    <w:rsid w:val="008C64CC"/>
    <w:rsid w:val="00F3593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E5808"/>
  <w15:chartTrackingRefBased/>
  <w15:docId w15:val="{F38548CE-B362-43E6-A700-4F305D1A1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8B1"/>
  </w:style>
  <w:style w:type="paragraph" w:styleId="Ttulo1">
    <w:name w:val="heading 1"/>
    <w:basedOn w:val="Normal"/>
    <w:next w:val="Normal"/>
    <w:link w:val="Ttulo1Car"/>
    <w:uiPriority w:val="9"/>
    <w:qFormat/>
    <w:rsid w:val="006B2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B2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B28B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B28B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B28B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B28B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B28B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B28B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B28B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28B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B28B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B28B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B28B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B28B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B28B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B28B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B28B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B28B1"/>
    <w:rPr>
      <w:rFonts w:eastAsiaTheme="majorEastAsia" w:cstheme="majorBidi"/>
      <w:color w:val="272727" w:themeColor="text1" w:themeTint="D8"/>
    </w:rPr>
  </w:style>
  <w:style w:type="paragraph" w:styleId="Ttulo">
    <w:name w:val="Title"/>
    <w:basedOn w:val="Normal"/>
    <w:next w:val="Normal"/>
    <w:link w:val="TtuloCar"/>
    <w:uiPriority w:val="10"/>
    <w:qFormat/>
    <w:rsid w:val="006B2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B28B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B28B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B28B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B28B1"/>
    <w:pPr>
      <w:spacing w:before="160"/>
      <w:jc w:val="center"/>
    </w:pPr>
    <w:rPr>
      <w:i/>
      <w:iCs/>
      <w:color w:val="404040" w:themeColor="text1" w:themeTint="BF"/>
    </w:rPr>
  </w:style>
  <w:style w:type="character" w:customStyle="1" w:styleId="CitaCar">
    <w:name w:val="Cita Car"/>
    <w:basedOn w:val="Fuentedeprrafopredeter"/>
    <w:link w:val="Cita"/>
    <w:uiPriority w:val="29"/>
    <w:rsid w:val="006B28B1"/>
    <w:rPr>
      <w:i/>
      <w:iCs/>
      <w:color w:val="404040" w:themeColor="text1" w:themeTint="BF"/>
    </w:rPr>
  </w:style>
  <w:style w:type="paragraph" w:styleId="Prrafodelista">
    <w:name w:val="List Paragraph"/>
    <w:basedOn w:val="Normal"/>
    <w:uiPriority w:val="34"/>
    <w:qFormat/>
    <w:rsid w:val="006B28B1"/>
    <w:pPr>
      <w:ind w:left="720"/>
      <w:contextualSpacing/>
    </w:pPr>
  </w:style>
  <w:style w:type="character" w:styleId="nfasisintenso">
    <w:name w:val="Intense Emphasis"/>
    <w:basedOn w:val="Fuentedeprrafopredeter"/>
    <w:uiPriority w:val="21"/>
    <w:qFormat/>
    <w:rsid w:val="006B28B1"/>
    <w:rPr>
      <w:i/>
      <w:iCs/>
      <w:color w:val="0F4761" w:themeColor="accent1" w:themeShade="BF"/>
    </w:rPr>
  </w:style>
  <w:style w:type="paragraph" w:styleId="Citadestacada">
    <w:name w:val="Intense Quote"/>
    <w:basedOn w:val="Normal"/>
    <w:next w:val="Normal"/>
    <w:link w:val="CitadestacadaCar"/>
    <w:uiPriority w:val="30"/>
    <w:qFormat/>
    <w:rsid w:val="006B2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B28B1"/>
    <w:rPr>
      <w:i/>
      <w:iCs/>
      <w:color w:val="0F4761" w:themeColor="accent1" w:themeShade="BF"/>
    </w:rPr>
  </w:style>
  <w:style w:type="character" w:styleId="Referenciaintensa">
    <w:name w:val="Intense Reference"/>
    <w:basedOn w:val="Fuentedeprrafopredeter"/>
    <w:uiPriority w:val="32"/>
    <w:qFormat/>
    <w:rsid w:val="006B28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546</Words>
  <Characters>3009</Characters>
  <Application>Microsoft Office Word</Application>
  <DocSecurity>0</DocSecurity>
  <Lines>25</Lines>
  <Paragraphs>7</Paragraphs>
  <ScaleCrop>false</ScaleCrop>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Luther Jones Grinard</dc:creator>
  <cp:keywords/>
  <dc:description/>
  <cp:lastModifiedBy>Martin Luther Jones Grinard</cp:lastModifiedBy>
  <cp:revision>7</cp:revision>
  <cp:lastPrinted>2025-07-28T02:47:00Z</cp:lastPrinted>
  <dcterms:created xsi:type="dcterms:W3CDTF">2025-07-28T02:35:00Z</dcterms:created>
  <dcterms:modified xsi:type="dcterms:W3CDTF">2025-07-28T04:02:00Z</dcterms:modified>
</cp:coreProperties>
</file>